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AB1" w:rsidRDefault="00143AB1" w:rsidP="00143AB1">
      <w:pPr>
        <w:jc w:val="both"/>
        <w:rPr>
          <w:b/>
          <w:bCs/>
        </w:rPr>
      </w:pPr>
      <w:r>
        <w:rPr>
          <w:b/>
          <w:bCs/>
        </w:rPr>
        <w:t>ΤΡΟΠΟΙ ΑΝΑΠΤΥΞΗΣ ΠΑΡΑΓΡΑΦΟΥ</w:t>
      </w:r>
    </w:p>
    <w:p w:rsidR="00143AB1" w:rsidRPr="00143AB1" w:rsidRDefault="00143AB1" w:rsidP="00143AB1">
      <w:pPr>
        <w:jc w:val="both"/>
      </w:pPr>
      <w:r w:rsidRPr="00143AB1">
        <w:rPr>
          <w:b/>
          <w:bCs/>
        </w:rPr>
        <w:t xml:space="preserve"> Ασκήσεις</w:t>
      </w:r>
    </w:p>
    <w:p w:rsidR="00143AB1" w:rsidRPr="00143AB1" w:rsidRDefault="00143AB1" w:rsidP="00143AB1">
      <w:pPr>
        <w:jc w:val="both"/>
      </w:pPr>
      <w:r w:rsidRPr="00143AB1">
        <w:rPr>
          <w:b/>
          <w:bCs/>
        </w:rPr>
        <w:t>Να βρεθεί ο τρόπος με τον οποίο αναπτύσσονται οι παρακάτω παράγραφοι</w:t>
      </w:r>
    </w:p>
    <w:p w:rsidR="00143AB1" w:rsidRPr="00143AB1" w:rsidRDefault="00143AB1" w:rsidP="00143AB1">
      <w:pPr>
        <w:jc w:val="both"/>
      </w:pPr>
      <w:r w:rsidRPr="00143AB1">
        <w:t> </w:t>
      </w:r>
    </w:p>
    <w:p w:rsidR="00143AB1" w:rsidRPr="00143AB1" w:rsidRDefault="00143AB1" w:rsidP="00143AB1">
      <w:pPr>
        <w:jc w:val="both"/>
      </w:pPr>
      <w:r w:rsidRPr="00143AB1">
        <w:t xml:space="preserve">1. Ο </w:t>
      </w:r>
      <w:proofErr w:type="spellStart"/>
      <w:r w:rsidRPr="00143AB1">
        <w:t>Ντούσσελ</w:t>
      </w:r>
      <w:proofErr w:type="spellEnd"/>
      <w:r w:rsidRPr="00143AB1">
        <w:t>,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w:t>
      </w:r>
      <w:proofErr w:type="spellStart"/>
      <w:r w:rsidRPr="00143AB1">
        <w:t>Οσοι</w:t>
      </w:r>
      <w:proofErr w:type="spellEnd"/>
      <w:r w:rsidRPr="00143AB1">
        <w:t xml:space="preserve">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143AB1">
        <w:t>κτηνανθρώπων</w:t>
      </w:r>
      <w:proofErr w:type="spellEnd"/>
      <w:r w:rsidRPr="00143AB1">
        <w:t xml:space="preserve">, που τους χτυπούν με το μαστίγιο και τους βασανίζουν, ώσπου να πέσουν κάτω. Δε λυπούνται κανένα, ούτε τους γέρους, ούτε τα μωρά, ούτε τις </w:t>
      </w:r>
      <w:proofErr w:type="spellStart"/>
      <w:r w:rsidRPr="00143AB1">
        <w:t>έγκυες</w:t>
      </w:r>
      <w:proofErr w:type="spellEnd"/>
      <w:r w:rsidRPr="00143AB1">
        <w:t xml:space="preserve"> γυναίκες, ούτε τους αρρώστους. Όλοι είναι κατάλληλοι για το ταξίδι προς το θάνατο.</w:t>
      </w:r>
    </w:p>
    <w:p w:rsidR="00143AB1" w:rsidRPr="00143AB1" w:rsidRDefault="00143AB1" w:rsidP="00143AB1">
      <w:pPr>
        <w:jc w:val="both"/>
      </w:pPr>
      <w:r w:rsidRPr="00143AB1">
        <w:t>(ΠΑΝΕΛΛΑΔΙΚΕΣ ΕΞΕΤΑΣΕΙΣ 2000 – Β’ ΛΥΚΕΙΟΥ)</w:t>
      </w:r>
    </w:p>
    <w:p w:rsidR="00143AB1" w:rsidRPr="00143AB1" w:rsidRDefault="00143AB1" w:rsidP="00143AB1">
      <w:pPr>
        <w:jc w:val="both"/>
      </w:pPr>
      <w:r w:rsidRPr="00143AB1">
        <w:t> </w:t>
      </w:r>
    </w:p>
    <w:p w:rsidR="00143AB1" w:rsidRPr="00143AB1" w:rsidRDefault="00143AB1" w:rsidP="00143AB1">
      <w:pPr>
        <w:jc w:val="both"/>
      </w:pPr>
      <w:r w:rsidRPr="00143AB1">
        <w:t>2. 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w:t>
      </w:r>
      <w:r>
        <w:t xml:space="preserve">μβιώνω, κατανοώντας τους άλλους </w:t>
      </w:r>
      <w:r w:rsidRPr="00143AB1">
        <w:t>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w:t>
      </w:r>
    </w:p>
    <w:p w:rsidR="00143AB1" w:rsidRPr="00143AB1" w:rsidRDefault="00143AB1" w:rsidP="00143AB1">
      <w:pPr>
        <w:jc w:val="both"/>
      </w:pPr>
      <w:r w:rsidRPr="00143AB1">
        <w:t>(ΠΑΝΕΛΛΑΔΙΚΕΣ ΕΞΕΤΑΣΕΙΣ 2000 – Γ’ ΛΥΚΕΙΟΥ)</w:t>
      </w:r>
    </w:p>
    <w:p w:rsidR="00143AB1" w:rsidRPr="00143AB1" w:rsidRDefault="00143AB1" w:rsidP="00143AB1">
      <w:pPr>
        <w:jc w:val="both"/>
      </w:pPr>
      <w:r w:rsidRPr="00143AB1">
        <w:t> </w:t>
      </w:r>
    </w:p>
    <w:p w:rsidR="00143AB1" w:rsidRPr="00143AB1" w:rsidRDefault="00143AB1" w:rsidP="00143AB1">
      <w:pPr>
        <w:jc w:val="both"/>
      </w:pPr>
      <w:r w:rsidRPr="00143AB1">
        <w:t>3.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143AB1" w:rsidRPr="00143AB1" w:rsidRDefault="00143AB1" w:rsidP="00143AB1">
      <w:pPr>
        <w:jc w:val="both"/>
      </w:pPr>
      <w:r w:rsidRPr="00143AB1">
        <w:t>(ΠΑΝΕΛΛΑΔΙΚΕΣ ΕΞΕΤΑΣΕΙΣ 2001 – Β’ ΛΥΚΕΙΟΥ)</w:t>
      </w:r>
    </w:p>
    <w:p w:rsidR="00143AB1" w:rsidRPr="00143AB1" w:rsidRDefault="00143AB1" w:rsidP="00143AB1">
      <w:pPr>
        <w:jc w:val="both"/>
      </w:pPr>
      <w:r w:rsidRPr="00143AB1">
        <w:t> </w:t>
      </w:r>
    </w:p>
    <w:p w:rsidR="00143AB1" w:rsidRPr="00143AB1" w:rsidRDefault="00143AB1" w:rsidP="00143AB1">
      <w:pPr>
        <w:jc w:val="both"/>
      </w:pPr>
      <w:r w:rsidRPr="00143AB1">
        <w:t xml:space="preserve">4.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w:t>
      </w:r>
      <w:r w:rsidRPr="00143AB1">
        <w:lastRenderedPageBreak/>
        <w:t>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143AB1" w:rsidRPr="00143AB1" w:rsidRDefault="00143AB1" w:rsidP="00143AB1">
      <w:pPr>
        <w:jc w:val="both"/>
      </w:pPr>
      <w:r w:rsidRPr="00143AB1">
        <w:t>(ΠΑΝΕΛΛΑΔΙΚΕΣ ΕΞΕΤΑΣΕΙΣ 2003 – Β’ ΛΥΚΕΙΟΥ)</w:t>
      </w:r>
    </w:p>
    <w:p w:rsidR="00143AB1" w:rsidRPr="00143AB1" w:rsidRDefault="00143AB1" w:rsidP="00143AB1">
      <w:pPr>
        <w:jc w:val="both"/>
      </w:pPr>
    </w:p>
    <w:p w:rsidR="00143AB1" w:rsidRPr="00143AB1" w:rsidRDefault="00143AB1" w:rsidP="00143AB1">
      <w:pPr>
        <w:jc w:val="both"/>
      </w:pPr>
      <w:r w:rsidRPr="00143AB1">
        <w:t>5.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143AB1" w:rsidRPr="00143AB1" w:rsidRDefault="00143AB1" w:rsidP="00143AB1">
      <w:pPr>
        <w:jc w:val="both"/>
      </w:pPr>
      <w:r w:rsidRPr="00143AB1">
        <w:t>(ΠΑΝΕΛΛΑΔΙΚΕΣ ΕΞΕΤΑΣΕΙΣ 2004 – Γ’ ΛΥΚΕΙΟΥ)</w:t>
      </w:r>
    </w:p>
    <w:p w:rsidR="00143AB1" w:rsidRPr="00143AB1" w:rsidRDefault="00143AB1" w:rsidP="00143AB1">
      <w:pPr>
        <w:jc w:val="both"/>
      </w:pPr>
      <w:r w:rsidRPr="00143AB1">
        <w:t> </w:t>
      </w:r>
    </w:p>
    <w:p w:rsidR="00143AB1" w:rsidRPr="00143AB1" w:rsidRDefault="00143AB1" w:rsidP="00143AB1">
      <w:pPr>
        <w:jc w:val="both"/>
      </w:pPr>
      <w:r w:rsidRPr="00143AB1">
        <w:t xml:space="preserve">6.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w:t>
      </w:r>
      <w:proofErr w:type="spellStart"/>
      <w:r w:rsidRPr="00143AB1">
        <w:t>αντεπεξέλθει</w:t>
      </w:r>
      <w:proofErr w:type="spellEnd"/>
      <w:r w:rsidRPr="00143AB1">
        <w:t xml:space="preserve">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143AB1" w:rsidRPr="00143AB1" w:rsidRDefault="00143AB1" w:rsidP="00143AB1">
      <w:pPr>
        <w:jc w:val="both"/>
      </w:pPr>
      <w:r w:rsidRPr="00143AB1">
        <w:t> </w:t>
      </w:r>
    </w:p>
    <w:p w:rsidR="00143AB1" w:rsidRPr="00143AB1" w:rsidRDefault="00143AB1" w:rsidP="00143AB1">
      <w:pPr>
        <w:jc w:val="both"/>
      </w:pPr>
      <w:r w:rsidRPr="00143AB1">
        <w:t xml:space="preserve">7. </w:t>
      </w:r>
      <w:proofErr w:type="spellStart"/>
      <w:r w:rsidRPr="00143AB1">
        <w:t>Χαρακτηρολογικά</w:t>
      </w:r>
      <w:proofErr w:type="spellEnd"/>
      <w:r w:rsidRPr="00143AB1">
        <w:t xml:space="preserve"> οι άνθρωποι μπορούν να μοιραστούν σε δύο κατηγορίες: στους «ανθρώπους του ναι» και τους «ανθρώπους του όχι». Οι πρώτοι, όταν προκαλούνται να εκδηλωθούν (με </w:t>
      </w:r>
      <w:proofErr w:type="spellStart"/>
      <w:r w:rsidRPr="00143AB1">
        <w:t>μιαν</w:t>
      </w:r>
      <w:proofErr w:type="spellEnd"/>
      <w:r w:rsidRPr="00143AB1">
        <w:t xml:space="preserve">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w:t>
      </w:r>
      <w:proofErr w:type="spellStart"/>
      <w:r w:rsidRPr="00143AB1">
        <w:t>κ.ο.κ.</w:t>
      </w:r>
      <w:proofErr w:type="spellEnd"/>
      <w:r w:rsidRPr="00143AB1">
        <w:t xml:space="preserve">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w:t>
      </w:r>
      <w:proofErr w:type="spellStart"/>
      <w:r w:rsidRPr="00143AB1">
        <w:t>επιγενέστερη</w:t>
      </w:r>
      <w:proofErr w:type="spellEnd"/>
      <w:r w:rsidRPr="00143AB1">
        <w:t xml:space="preserve">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w:t>
      </w:r>
      <w:proofErr w:type="spellStart"/>
      <w:r w:rsidRPr="00143AB1">
        <w:t>κ.ο.κ.</w:t>
      </w:r>
      <w:proofErr w:type="spellEnd"/>
      <w:r w:rsidRPr="00143AB1">
        <w:t xml:space="preserve">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143AB1" w:rsidRPr="00143AB1" w:rsidRDefault="00143AB1" w:rsidP="00143AB1">
      <w:pPr>
        <w:jc w:val="both"/>
      </w:pPr>
      <w:r w:rsidRPr="00143AB1">
        <w:t> </w:t>
      </w:r>
    </w:p>
    <w:p w:rsidR="00143AB1" w:rsidRDefault="00143AB1" w:rsidP="00143AB1">
      <w:pPr>
        <w:jc w:val="both"/>
      </w:pPr>
      <w:r w:rsidRPr="00143AB1">
        <w:t xml:space="preserve">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w:t>
      </w:r>
      <w:proofErr w:type="spellStart"/>
      <w:r w:rsidRPr="00143AB1">
        <w:t>χοντροειδή</w:t>
      </w:r>
      <w:proofErr w:type="spellEnd"/>
      <w:r w:rsidRPr="00143AB1">
        <w:t xml:space="preserve"> και μεγάλα με άτεχνες παραστάσεις ή απλά γεωμετρικά σχήματα εν αντιθέσει προς τα κομψά </w:t>
      </w:r>
      <w:proofErr w:type="spellStart"/>
      <w:r w:rsidRPr="00143AB1">
        <w:t>κρητομυκηναϊκά</w:t>
      </w:r>
      <w:proofErr w:type="spellEnd"/>
      <w:r w:rsidRPr="00143AB1">
        <w:t xml:space="preserve"> με τις φυσικότατες παραστάσεις. Η </w:t>
      </w:r>
      <w:proofErr w:type="spellStart"/>
      <w:r w:rsidRPr="00143AB1">
        <w:t>θαλασσοκρατία</w:t>
      </w:r>
      <w:proofErr w:type="spellEnd"/>
      <w:r w:rsidRPr="00143AB1">
        <w:t xml:space="preserve"> πέρασε στα χέρια των Φοινίκων. Ακολούθησαν κύματα μεταναστεύσεων προς τα νησιά του Αιγαίου Πελάγους και τα μικρασιατικά παράλια.</w:t>
      </w:r>
    </w:p>
    <w:p w:rsidR="00143AB1" w:rsidRPr="00143AB1" w:rsidRDefault="00143AB1" w:rsidP="00143AB1">
      <w:pPr>
        <w:jc w:val="both"/>
      </w:pPr>
    </w:p>
    <w:p w:rsidR="00143AB1" w:rsidRDefault="00143AB1" w:rsidP="00143AB1">
      <w:pPr>
        <w:jc w:val="both"/>
      </w:pPr>
      <w:r w:rsidRPr="00143AB1">
        <w:t>9.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143AB1" w:rsidRPr="00143AB1" w:rsidRDefault="00143AB1" w:rsidP="00143AB1">
      <w:pPr>
        <w:jc w:val="both"/>
      </w:pPr>
    </w:p>
    <w:p w:rsidR="00143AB1" w:rsidRPr="00143AB1" w:rsidRDefault="00143AB1" w:rsidP="00143AB1">
      <w:pPr>
        <w:jc w:val="both"/>
      </w:pPr>
      <w:r w:rsidRPr="00143AB1">
        <w:t xml:space="preserve">10.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143AB1">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143AB1">
        <w:softHyphen/>
        <w:t xml:space="preserve"> αν και όχι πάντοτε αποκλειστικά </w:t>
      </w:r>
      <w:r w:rsidRPr="00143AB1">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143AB1" w:rsidRPr="00143AB1" w:rsidRDefault="00143AB1" w:rsidP="00143AB1">
      <w:pPr>
        <w:jc w:val="both"/>
      </w:pPr>
      <w:r w:rsidRPr="00143AB1">
        <w:t> </w:t>
      </w:r>
    </w:p>
    <w:p w:rsidR="00143AB1" w:rsidRPr="00143AB1" w:rsidRDefault="00143AB1" w:rsidP="00143AB1">
      <w:pPr>
        <w:jc w:val="both"/>
      </w:pPr>
      <w:r w:rsidRPr="00143AB1">
        <w:t> </w:t>
      </w:r>
    </w:p>
    <w:p w:rsidR="00143AB1" w:rsidRPr="00143AB1" w:rsidRDefault="00143AB1" w:rsidP="00143AB1">
      <w:pPr>
        <w:jc w:val="both"/>
      </w:pPr>
      <w:r w:rsidRPr="00143AB1">
        <w:t>11. 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143AB1" w:rsidRPr="00143AB1" w:rsidRDefault="00143AB1" w:rsidP="00143AB1">
      <w:pPr>
        <w:jc w:val="both"/>
      </w:pPr>
      <w:r w:rsidRPr="00143AB1">
        <w:t> </w:t>
      </w:r>
    </w:p>
    <w:p w:rsidR="00143AB1" w:rsidRDefault="00143AB1" w:rsidP="00143AB1">
      <w:pPr>
        <w:jc w:val="both"/>
      </w:pPr>
      <w:r w:rsidRPr="00143AB1">
        <w:t xml:space="preserve">12. Το καταναλωτικό μοντέλο δημιουργεί συνθήκες τριβής του νέου με τον εαυτό του και </w:t>
      </w:r>
      <w:proofErr w:type="spellStart"/>
      <w:r w:rsidRPr="00143AB1">
        <w:t>κατ</w:t>
      </w:r>
      <w:proofErr w:type="spellEnd"/>
      <w:r w:rsidRPr="00143AB1">
        <w:t xml:space="preserve">΄ επέκταση με τους άλλους. Ο καταναλωτισμός ως έκφραση και δομικό στοιχείο του καπιταλισμού σπρώχνει τα άτομα στην ταύτιση της ευτυχίας με την απόκτηση υλικών αγαθών. Το άτομο, δηλαδή, εκδηλώνει συσσωρευμένη αγωνία επειδή δεν έχει αποκτήσει όσα θα ήθελε και ενδέχεται οι γύρω του να έχουν στην κατοχή τους. Μια ακόμη έκφραση τριβής είναι και η σύγχυση και η ακρισία που χαρακτηρίζουν τον </w:t>
      </w:r>
      <w:proofErr w:type="spellStart"/>
      <w:r w:rsidRPr="00143AB1">
        <w:t>homo</w:t>
      </w:r>
      <w:proofErr w:type="spellEnd"/>
      <w:r w:rsidRPr="00143AB1">
        <w:t xml:space="preserve"> </w:t>
      </w:r>
      <w:proofErr w:type="spellStart"/>
      <w:r w:rsidRPr="00143AB1">
        <w:t>consumens</w:t>
      </w:r>
      <w:proofErr w:type="spellEnd"/>
      <w:r w:rsidRPr="00143AB1">
        <w:t>. Ο ίδιος συγχέοντας τις πραγματικές του ανάγκες με τις τεχνητές ενδιαφέρεται κυρίως για τις δεύτερες. Έτσι, αδιέξοδες καταστάσεις ορθώνονται μπροστά του τις οποίες προσπαθεί να ξεπεράσει ακόμα και με τη χρήση βίας.</w:t>
      </w:r>
    </w:p>
    <w:p w:rsidR="00143AB1" w:rsidRPr="00143AB1" w:rsidRDefault="00143AB1" w:rsidP="00143AB1">
      <w:pPr>
        <w:jc w:val="both"/>
      </w:pPr>
    </w:p>
    <w:p w:rsidR="00143AB1" w:rsidRPr="00143AB1" w:rsidRDefault="00143AB1" w:rsidP="00143AB1">
      <w:pPr>
        <w:jc w:val="both"/>
      </w:pPr>
      <w:r w:rsidRPr="00143AB1">
        <w:t>13. Συχνά, βέβαια, ακόμη και ο οξύτερος νους προδίδεται από την ψυχική υστέρηση και αδυναμία. Γι’ αυτό είναι αδήριτη ανάγκη η πνευματική ευεξία να συνοδεύεται και από ανάλογη ψυχική ευρωστία. Χωρίς εφόδια όπως η επιμονή και η αποφασιστικότητα, οι δυσκολίες που διαρκώς θα ορθώνονται μπροστά στον αγωνιστή για την ελευθερία του θα φαντάζουν ανυπέρβλητες. Θα τον εξομοιώνουν με ένα ναυαγό που έχει να αντιπαλέψει τη μανιασμένη θάλασσα, τα κύματα της οποίας συνεχή και θεόρατα τον χτυπούν και τον καταρρακώνουν ψυχικά, μέχρι πολύ σύντομα να τον εξοντώσουν. Γι’ αυτό χρειάζεται το άτομο να επιδεικνύει αγωνιστικό φρόνημα, ώστε να κατορθώνει να ανθίσταται στις παντοειδείς δυσχέρειες προκειμένου να μπορεί να προασπίζεται τις προσωπικές του ιδέες και επιλογές, οι οποίες συνιστούν και τον πυρήνα της ατομικής του ιδιοσυστασίας, την ουσία τελικά της προσωπικής του ελευθερίας.</w:t>
      </w:r>
    </w:p>
    <w:p w:rsidR="00143AB1" w:rsidRPr="00143AB1" w:rsidRDefault="00143AB1" w:rsidP="00143AB1">
      <w:pPr>
        <w:jc w:val="both"/>
      </w:pPr>
    </w:p>
    <w:p w:rsidR="00143AB1" w:rsidRPr="00143AB1" w:rsidRDefault="00143AB1" w:rsidP="00143AB1">
      <w:pPr>
        <w:jc w:val="both"/>
      </w:pPr>
      <w:r w:rsidRPr="00143AB1">
        <w:t xml:space="preserve">14. Τέχνη ονομάζεται το σύνολο της ανθρώπινης δημιουργίας με βάση την πνευματική κατανόηση, επεξεργασία και ανάπλαση, κοινών εμπειριών της καθημερινής ζωής σε σχέση με το κοινωνικό, πολιτισμικό, ιστορικό και γεωγραφικό πλαίσιο στο οποίο </w:t>
      </w:r>
      <w:proofErr w:type="spellStart"/>
      <w:r w:rsidRPr="00143AB1">
        <w:t>διέπονται</w:t>
      </w:r>
      <w:proofErr w:type="spellEnd"/>
      <w:r w:rsidRPr="00143AB1">
        <w:t xml:space="preserve">. Αποτελεί μια ευρύτερης ερμηνείας ονομασία που χρησιμοποιείται για να περιγράψουμε τη διαδικασία, της οποίας προϊόν είναι κάτι το μη φυσικό, το οποίο ακολουθεί τους κανόνες του δημιουργού. Κατά συνέπεια όροι με κοινή ρίζα όπως τεχνικό, τεχνίτης, καλλιτέχνης αποδίδονται σε ανθρώπινες δημιουργίες και δραστηριότητες αυθαίρετες με τη ροπή του φυσικού κόσμου. Στον Δυτικό κόσμο η τέχνη περιγράφεται ως </w:t>
      </w:r>
      <w:proofErr w:type="spellStart"/>
      <w:r w:rsidRPr="00143AB1">
        <w:t>art</w:t>
      </w:r>
      <w:proofErr w:type="spellEnd"/>
      <w:r w:rsidRPr="00143AB1">
        <w:t xml:space="preserve">, από το Λατινικό </w:t>
      </w:r>
      <w:proofErr w:type="spellStart"/>
      <w:r w:rsidRPr="00143AB1">
        <w:t>ars</w:t>
      </w:r>
      <w:proofErr w:type="spellEnd"/>
      <w:r w:rsidRPr="00143AB1">
        <w:t xml:space="preserve"> που εν μέρει σημαίνει διακανονίζω, διευθετώ. Η τέχνη, με την ευρύτερη έννοια, είναι η έκφραση της ανθρώπινης δημιουργικότητας και φαντασίας.</w:t>
      </w:r>
    </w:p>
    <w:p w:rsidR="00143AB1" w:rsidRPr="00143AB1" w:rsidRDefault="00143AB1" w:rsidP="00143AB1">
      <w:pPr>
        <w:jc w:val="both"/>
      </w:pPr>
      <w:r w:rsidRPr="00143AB1">
        <w:t> </w:t>
      </w:r>
    </w:p>
    <w:p w:rsidR="00143AB1" w:rsidRPr="00143AB1" w:rsidRDefault="00143AB1" w:rsidP="00143AB1">
      <w:pPr>
        <w:jc w:val="both"/>
      </w:pPr>
      <w:r w:rsidRPr="00143AB1">
        <w:t>15. 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w:t>
      </w:r>
    </w:p>
    <w:p w:rsidR="00143AB1" w:rsidRPr="00143AB1" w:rsidRDefault="00143AB1" w:rsidP="00143AB1">
      <w:pPr>
        <w:jc w:val="both"/>
      </w:pPr>
      <w:r w:rsidRPr="00143AB1">
        <w:t> </w:t>
      </w:r>
    </w:p>
    <w:p w:rsidR="00143AB1" w:rsidRPr="00143AB1" w:rsidRDefault="00143AB1" w:rsidP="00143AB1">
      <w:pPr>
        <w:jc w:val="both"/>
      </w:pPr>
      <w:r w:rsidRPr="00143AB1">
        <w:t>16. Υπήρξαν σημαντικές ομοιότητες μεταξύ του ναζισμού και του φασισμού σχετικά με τις θεμελιώδεις αρχές τους. Και οι δύο ιδεολογίες υποστήριζαν τον ολοκληρωτικό μονοκομματικό κράτος, το οποίο και υπηρετούσε το άτομο εντασσόμενο στη μάζα. Τόσο ο ναζισμός όσο και ο φασισμός με τη διάλυση του συνδικαλισμού και την επιβολή τάξης και πειθαρχίας υπηρετούσαν την άρχουσα οικονομική τάξη, αλλά την ίδια στιγμή καθησύχαζαν και τους μικροαστούς. Επίσης, ένα άλλο σημείο σύγκλισής τους είναι η υποστήριξη ιδεοληψιών και παραλογισμών που παρακωλύουν την ελευθερία της σκέψης. Φαίνεται, λοιπόν, ότι αυτές οι δύο ιδεολογίες αποτελώντας ταυτόχρονα πολιτικοκοινωνικά καθεστώτα αντίκεινται προς κάθε έννοια δημοκρατικού ήθους.</w:t>
      </w:r>
    </w:p>
    <w:p w:rsidR="00143AB1" w:rsidRPr="00143AB1" w:rsidRDefault="00143AB1" w:rsidP="00143AB1">
      <w:pPr>
        <w:jc w:val="both"/>
      </w:pPr>
      <w:r w:rsidRPr="00143AB1">
        <w:t> </w:t>
      </w:r>
    </w:p>
    <w:p w:rsidR="00143AB1" w:rsidRPr="00143AB1" w:rsidRDefault="00143AB1" w:rsidP="00143AB1">
      <w:pPr>
        <w:jc w:val="both"/>
      </w:pPr>
      <w:r w:rsidRPr="00143AB1">
        <w:t xml:space="preserve">17. Το όφελος για την εκπαίδευση είναι η χρησιμοποίηση εκπαιδευτικών προγραμμάτων με την τεχνολογία των πολυμέσων (συνδυασμός κειμένου - εικόνας - ήχου). Η τεχνολογία αυτή δίνει τη μοναδική δυνατότητα στον μαθητή να προσεγγίσει και να επεξεργασθεί σύνθετες πληροφορίες με ποικίλους συνδυασμούς και δυνατότητες. Με αυτή την τεχνολογία τα πολιτισμικά ή εθνικά μαθήματα τού εκπαιδευτικού συστήματος μιας χώρας μπορούν να διδαχθούν με νέους ελκυστικούς, ανανεωμένους και ουσιαστικούς τρόπους που και τα αντικείμενα αυτά καθ' </w:t>
      </w:r>
      <w:proofErr w:type="spellStart"/>
      <w:r w:rsidRPr="00143AB1">
        <w:t>εαυτά</w:t>
      </w:r>
      <w:proofErr w:type="spellEnd"/>
      <w:r w:rsidRPr="00143AB1">
        <w:t xml:space="preserve"> αναδεικνύουν στη συνείδηση τού μαθητή και επιτρέπουν μια άμεση προσωπική συνεργασία του (</w:t>
      </w:r>
      <w:proofErr w:type="spellStart"/>
      <w:r w:rsidRPr="00143AB1">
        <w:t>διαδραστική</w:t>
      </w:r>
      <w:proofErr w:type="spellEnd"/>
      <w:r w:rsidRPr="00143AB1">
        <w:t xml:space="preserve"> λειτουργία) με το πρόγραμμα και όχι μια απλή παθητική προσέγγιση.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τής ιστορίας γειτονικών χωρών ή, σε πολιτιστικό επίπεδο,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rsidR="00143AB1" w:rsidRPr="00143AB1" w:rsidRDefault="00143AB1" w:rsidP="00143AB1">
      <w:pPr>
        <w:jc w:val="both"/>
      </w:pPr>
    </w:p>
    <w:p w:rsidR="00143AB1" w:rsidRPr="00143AB1" w:rsidRDefault="00143AB1" w:rsidP="00143AB1">
      <w:pPr>
        <w:jc w:val="both"/>
      </w:pPr>
      <w:r w:rsidRPr="00143AB1">
        <w:t>18. Είναι πολύ σημαντική λοιπόν η ύπαρξη στα εκπαιδευτικά ιδρύματα ενός σύγχρονου συστήματος πρόσβασης στις πληροφορίες. Εκείνο που έχει σημασία όμως από εκπαιδευτική άποψη είναι η χρήση των πηγών αυτών και των πακέτων επεξεργασίας της πληροφορίας. Διότι, εκείνο που προέχει στην εποχή μας δεν είναι μόνο το ζήτημα της απόκτησης πληροφοριών, αλλά – κυρίως – της απόκτησης δεξιοτήτων ενεργού αναζήτησης και κριτικής ανάγνωσης του πληροφοριακού «κειμένου». Γι’ αυτό η χρήση του υπολογιστή ως πηγή πληροφοριών στο σχολείο θα πρέπει να αποβλέπει και σ’ αυτούς τους δυο στόχους</w:t>
      </w:r>
    </w:p>
    <w:p w:rsidR="00143AB1" w:rsidRPr="00143AB1" w:rsidRDefault="00143AB1" w:rsidP="00143AB1">
      <w:pPr>
        <w:jc w:val="both"/>
      </w:pPr>
      <w:r w:rsidRPr="00143AB1">
        <w:t> </w:t>
      </w:r>
    </w:p>
    <w:p w:rsidR="00143AB1" w:rsidRPr="00143AB1" w:rsidRDefault="00143AB1" w:rsidP="00143AB1">
      <w:pPr>
        <w:jc w:val="both"/>
      </w:pPr>
      <w:r w:rsidRPr="00143AB1">
        <w:t xml:space="preserve">19. Το εμπόδιο στη γραπτή επικοινωνία μπορεί να υπερνικηθεί με το καλό γράψιμο και το σωστό διάβασμα. Μπορεί ο συγγραφέας να μας προσφέρει ένα </w:t>
      </w:r>
      <w:proofErr w:type="spellStart"/>
      <w:r w:rsidRPr="00143AB1">
        <w:t>καλοδομημένο</w:t>
      </w:r>
      <w:proofErr w:type="spellEnd"/>
      <w:r w:rsidRPr="00143AB1">
        <w:t xml:space="preserve"> και σαφές κείμενο, για να επικοινωνήσει άμεσα μαζί μας, αλλά μόνη της η προσπάθεια αυτή δεν αρκεί, πρέπει κι εμείς να κάνουμε το άλλο μισό του δρόμου. Ως αναγνώστες πρέπει να σκάβουμε τη σήραγγα της επικοινωνίας από τη δική μας πλευρά.</w:t>
      </w:r>
    </w:p>
    <w:p w:rsidR="00143AB1" w:rsidRPr="00143AB1" w:rsidRDefault="00143AB1" w:rsidP="00143AB1">
      <w:pPr>
        <w:jc w:val="both"/>
      </w:pPr>
      <w:r w:rsidRPr="00143AB1">
        <w:t> </w:t>
      </w:r>
    </w:p>
    <w:p w:rsidR="00143AB1" w:rsidRPr="00143AB1" w:rsidRDefault="00143AB1" w:rsidP="00143AB1">
      <w:pPr>
        <w:jc w:val="both"/>
      </w:pPr>
      <w:r w:rsidRPr="00143AB1">
        <w:t xml:space="preserve">20.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143AB1">
        <w:t>Benetton</w:t>
      </w:r>
      <w:proofErr w:type="spellEnd"/>
      <w:r w:rsidRPr="00143AB1">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985291" w:rsidRDefault="00985291" w:rsidP="00143AB1">
      <w:pPr>
        <w:jc w:val="both"/>
      </w:pPr>
    </w:p>
    <w:sectPr w:rsidR="00985291" w:rsidSect="00C10F39">
      <w:pgSz w:w="11906" w:h="16838"/>
      <w:pgMar w:top="720" w:right="720" w:bottom="1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B1"/>
    <w:rsid w:val="00143AB1"/>
    <w:rsid w:val="00985291"/>
    <w:rsid w:val="00C10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8E688-43E4-47C2-95B4-4B85FF98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43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6385">
      <w:bodyDiv w:val="1"/>
      <w:marLeft w:val="0"/>
      <w:marRight w:val="0"/>
      <w:marTop w:val="0"/>
      <w:marBottom w:val="0"/>
      <w:divBdr>
        <w:top w:val="none" w:sz="0" w:space="0" w:color="auto"/>
        <w:left w:val="none" w:sz="0" w:space="0" w:color="auto"/>
        <w:bottom w:val="none" w:sz="0" w:space="0" w:color="auto"/>
        <w:right w:val="none" w:sz="0" w:space="0" w:color="auto"/>
      </w:divBdr>
      <w:divsChild>
        <w:div w:id="125266366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2533</Words>
  <Characters>13681</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ΙΩΑΝΝΗΣ ΤΟΥΝΤΑΣ</cp:lastModifiedBy>
  <cp:revision>2</cp:revision>
  <dcterms:created xsi:type="dcterms:W3CDTF">2018-06-22T05:12:00Z</dcterms:created>
  <dcterms:modified xsi:type="dcterms:W3CDTF">2022-12-28T19:08:00Z</dcterms:modified>
</cp:coreProperties>
</file>